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WHITE PAPER</w:t>
      </w:r>
    </w:p>
    <w:p>
      <w:pPr>
        <w:pStyle w:val="BodyText"/>
      </w:pPr>
      <w:r>
        <w:t xml:space="preserve">THE PARENTAL RESPONSIBILITY AND FAMILY CONTRIBUTIONS ACT (PRFCA)</w:t>
      </w:r>
    </w:p>
    <w:p>
      <w:pPr>
        <w:pStyle w:val="BodyText"/>
      </w:pPr>
      <w:r>
        <w:t xml:space="preserve">ESTABLISHING THE PARENTAL CONTRIBUTION SERVICE (PCS)</w:t>
      </w:r>
    </w:p>
    <w:p>
      <w:pPr>
        <w:pStyle w:val="BodyText"/>
      </w:pPr>
      <w:r>
        <w:t xml:space="preserve">A Proposal for a Fair, Affordable and Transparent System of Parental Contributions</w:t>
      </w:r>
    </w:p>
    <w:p>
      <w:pPr>
        <w:pStyle w:val="BodyText"/>
      </w:pPr>
      <w:r>
        <w:t xml:space="preserve">Presented to Parliament</w:t>
      </w:r>
    </w:p>
    <w:p>
      <w:pPr>
        <w:pStyle w:val="BodyText"/>
      </w:pPr>
      <w:r>
        <w:t xml:space="preserve">Version 1.0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PARLIAMENTARY STATEMENT OF VALUES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Parliament recognises that children benefit from the involvement and responsibility of both parents.</w:t>
      </w:r>
    </w:p>
    <w:p>
      <w:pPr>
        <w:pStyle w:val="BodyText"/>
      </w:pPr>
      <w:r>
        <w:t xml:space="preserve">The purpose of the Parental Responsibility and Family Contributions Act is not to punish separation, redistribute wealth or determine child contact arrangements.</w:t>
      </w:r>
    </w:p>
    <w:p>
      <w:pPr>
        <w:pStyle w:val="BodyText"/>
      </w:pPr>
      <w:r>
        <w:t xml:space="preserve">The purpose of the Framework is to establish a fair, affordable and transparent system of parental contributions which promotes child welfare, recognises shared parental responsibility and encourages voluntary compliance.</w:t>
      </w:r>
    </w:p>
    <w:p>
      <w:pPr>
        <w:pStyle w:val="BodyText"/>
      </w:pPr>
      <w:r>
        <w:t xml:space="preserve">PCS Motto:</w:t>
      </w:r>
    </w:p>
    <w:p>
      <w:pPr>
        <w:pStyle w:val="BodyText"/>
      </w:pPr>
      <w:r>
        <w:t xml:space="preserve">Shared Responsibility.</w:t>
      </w:r>
      <w:r>
        <w:t xml:space="preserve"> </w:t>
      </w:r>
      <w:r>
        <w:t xml:space="preserve">Clear Contributions.</w:t>
      </w:r>
      <w:r>
        <w:t xml:space="preserve"> </w:t>
      </w:r>
      <w:r>
        <w:t xml:space="preserve">Better Outcomes.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MINISTERIAL FOREWORD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Children thrive when both parents remain engaged in their upbringing and contribute towards their welfare.</w:t>
      </w:r>
    </w:p>
    <w:p>
      <w:pPr>
        <w:pStyle w:val="BodyText"/>
      </w:pPr>
      <w:r>
        <w:t xml:space="preserve">The Government recognises that contribution systems should be fair, understandable and affordable. Parents should be able to understand their obligations without requiring specialist advice or complex calculations.</w:t>
      </w:r>
    </w:p>
    <w:p>
      <w:pPr>
        <w:pStyle w:val="BodyText"/>
      </w:pPr>
      <w:r>
        <w:t xml:space="preserve">This White Paper proposes the creation of the Parental Contribution Service (PCS) and the introduction of the Parental Responsibility and Family Contributions Act.</w:t>
      </w:r>
    </w:p>
    <w:p>
      <w:pPr>
        <w:pStyle w:val="BodyText"/>
      </w:pPr>
      <w:r>
        <w:t xml:space="preserve">The proposed Framework aims to:</w:t>
      </w:r>
    </w:p>
    <w:p>
      <w:pPr>
        <w:pStyle w:val="BodyText"/>
      </w:pPr>
      <w:r>
        <w:t xml:space="preserve">• Promote child welfare.</w:t>
      </w:r>
      <w:r>
        <w:t xml:space="preserve"> </w:t>
      </w:r>
      <w:r>
        <w:t xml:space="preserve">• Encourage shared responsibility.</w:t>
      </w:r>
      <w:r>
        <w:t xml:space="preserve"> </w:t>
      </w:r>
      <w:r>
        <w:t xml:space="preserve">• Reduce conflict.</w:t>
      </w:r>
      <w:r>
        <w:t xml:space="preserve"> </w:t>
      </w:r>
      <w:r>
        <w:t xml:space="preserve">• Improve transparency.</w:t>
      </w:r>
      <w:r>
        <w:t xml:space="preserve"> </w:t>
      </w:r>
      <w:r>
        <w:t xml:space="preserve">• Improve affordability.</w:t>
      </w:r>
      <w:r>
        <w:t xml:space="preserve"> </w:t>
      </w:r>
      <w:r>
        <w:t xml:space="preserve">• Increase voluntary compliance.</w:t>
      </w:r>
      <w:r>
        <w:t xml:space="preserve"> </w:t>
      </w:r>
      <w:r>
        <w:t xml:space="preserve">• Reduce administrative complexity.</w:t>
      </w:r>
    </w:p>
    <w:p>
      <w:pPr>
        <w:pStyle w:val="BodyText"/>
      </w:pPr>
      <w:r>
        <w:t xml:space="preserve">The Government believes that a contribution system which is fair and understandable is more likely to achieve positive outcomes for children and families.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EXECUTIVE SUMMARY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current contribution framework has been criticised for:</w:t>
      </w:r>
    </w:p>
    <w:p>
      <w:pPr>
        <w:pStyle w:val="BodyText"/>
      </w:pPr>
      <w:r>
        <w:t xml:space="preserve">• Complexity.</w:t>
      </w:r>
      <w:r>
        <w:t xml:space="preserve"> </w:t>
      </w:r>
      <w:r>
        <w:t xml:space="preserve">• Frequent reassessments.</w:t>
      </w:r>
      <w:r>
        <w:t xml:space="preserve"> </w:t>
      </w:r>
      <w:r>
        <w:t xml:space="preserve">• Income disputes.</w:t>
      </w:r>
      <w:r>
        <w:t xml:space="preserve"> </w:t>
      </w:r>
      <w:r>
        <w:t xml:space="preserve">• Shared care disputes.</w:t>
      </w:r>
      <w:r>
        <w:t xml:space="preserve"> </w:t>
      </w:r>
      <w:r>
        <w:t xml:space="preserve">• Administrative burden.</w:t>
      </w:r>
      <w:r>
        <w:t xml:space="preserve"> </w:t>
      </w:r>
      <w:r>
        <w:t xml:space="preserve">• Lack of transparency.</w:t>
      </w:r>
      <w:r>
        <w:t xml:space="preserve"> </w:t>
      </w:r>
      <w:r>
        <w:t xml:space="preserve">• Reduced public confidence.</w:t>
      </w:r>
    </w:p>
    <w:p>
      <w:pPr>
        <w:pStyle w:val="BodyText"/>
      </w:pPr>
      <w:r>
        <w:t xml:space="preserve">The proposed PRFCA introduces:</w:t>
      </w:r>
    </w:p>
    <w:p>
      <w:pPr>
        <w:pStyle w:val="BodyText"/>
      </w:pPr>
      <w:r>
        <w:t xml:space="preserve">• Fixed contribution rates.</w:t>
      </w:r>
      <w:r>
        <w:t xml:space="preserve"> </w:t>
      </w:r>
      <w:r>
        <w:t xml:space="preserve">• £1 monthly service charge per parent.</w:t>
      </w:r>
      <w:r>
        <w:t xml:space="preserve"> </w:t>
      </w:r>
      <w:r>
        <w:t xml:space="preserve">• Shared care recognition.</w:t>
      </w:r>
      <w:r>
        <w:t xml:space="preserve"> </w:t>
      </w:r>
      <w:r>
        <w:t xml:space="preserve">• Resident child reductions.</w:t>
      </w:r>
      <w:r>
        <w:t xml:space="preserve"> </w:t>
      </w:r>
      <w:r>
        <w:t xml:space="preserve">• Travel cost variations.</w:t>
      </w:r>
      <w:r>
        <w:t xml:space="preserve"> </w:t>
      </w:r>
      <w:r>
        <w:t xml:space="preserve">• Additional needs variations.</w:t>
      </w:r>
      <w:r>
        <w:t xml:space="preserve"> </w:t>
      </w:r>
      <w:r>
        <w:t xml:space="preserve">• 70% disposable income safeguard.</w:t>
      </w:r>
      <w:r>
        <w:t xml:space="preserve"> </w:t>
      </w:r>
      <w:r>
        <w:t xml:space="preserve">• Independent PCS Ombudsman.</w:t>
      </w:r>
      <w:r>
        <w:t xml:space="preserve"> </w:t>
      </w:r>
      <w:r>
        <w:t xml:space="preserve">• Independent Economic Review Board.</w:t>
      </w:r>
      <w:r>
        <w:t xml:space="preserve"> </w:t>
      </w:r>
      <w:r>
        <w:t xml:space="preserve">• Family Court oversight.</w:t>
      </w:r>
      <w:r>
        <w:t xml:space="preserve"> </w:t>
      </w:r>
      <w:r>
        <w:t xml:space="preserve">• Independent Pilot Programme.</w:t>
      </w:r>
    </w:p>
    <w:p>
      <w:pPr>
        <w:pStyle w:val="BodyText"/>
      </w:pPr>
      <w:r>
        <w:t xml:space="preserve">The Framework seeks to balance:</w:t>
      </w:r>
    </w:p>
    <w:p>
      <w:pPr>
        <w:pStyle w:val="BodyText"/>
      </w:pPr>
      <w:r>
        <w:t xml:space="preserve">• Child welfare.</w:t>
      </w:r>
      <w:r>
        <w:t xml:space="preserve"> </w:t>
      </w:r>
      <w:r>
        <w:t xml:space="preserve">• Parental affordability.</w:t>
      </w:r>
      <w:r>
        <w:t xml:space="preserve"> </w:t>
      </w:r>
      <w:r>
        <w:t xml:space="preserve">• Shared responsibility.</w:t>
      </w:r>
      <w:r>
        <w:t xml:space="preserve"> </w:t>
      </w:r>
      <w:r>
        <w:t xml:space="preserve">• Transparency.</w:t>
      </w:r>
      <w:r>
        <w:t xml:space="preserve"> </w:t>
      </w:r>
      <w:r>
        <w:t xml:space="preserve">• Administrative efficiency.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WHY REFORM IS NEEDED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Many separated families report difficulties understanding existing contribution arrangements.</w:t>
      </w:r>
    </w:p>
    <w:p>
      <w:pPr>
        <w:pStyle w:val="BodyText"/>
      </w:pPr>
      <w:r>
        <w:t xml:space="preserve">Common concerns include:</w:t>
      </w:r>
    </w:p>
    <w:p>
      <w:pPr>
        <w:pStyle w:val="BodyText"/>
      </w:pPr>
      <w:r>
        <w:t xml:space="preserve">• Complex calculations.</w:t>
      </w:r>
      <w:r>
        <w:t xml:space="preserve"> </w:t>
      </w:r>
      <w:r>
        <w:t xml:space="preserve">• Frequent changes in assessments.</w:t>
      </w:r>
      <w:r>
        <w:t xml:space="preserve"> </w:t>
      </w:r>
      <w:r>
        <w:t xml:space="preserve">• Disputes over income.</w:t>
      </w:r>
      <w:r>
        <w:t xml:space="preserve"> </w:t>
      </w:r>
      <w:r>
        <w:t xml:space="preserve">• Disputes regarding shared care.</w:t>
      </w:r>
      <w:r>
        <w:t xml:space="preserve"> </w:t>
      </w:r>
      <w:r>
        <w:t xml:space="preserve">• Administrative costs.</w:t>
      </w:r>
      <w:r>
        <w:t xml:space="preserve"> </w:t>
      </w:r>
      <w:r>
        <w:t xml:space="preserve">• Delays in decision making.</w:t>
      </w:r>
      <w:r>
        <w:t xml:space="preserve"> </w:t>
      </w:r>
      <w:r>
        <w:t xml:space="preserve">• Lack of transparency.</w:t>
      </w:r>
    </w:p>
    <w:p>
      <w:pPr>
        <w:pStyle w:val="BodyText"/>
      </w:pPr>
      <w:r>
        <w:t xml:space="preserve">A contribution framework should be:</w:t>
      </w:r>
    </w:p>
    <w:p>
      <w:pPr>
        <w:pStyle w:val="BodyText"/>
      </w:pPr>
      <w:r>
        <w:t xml:space="preserve">• Predictable.</w:t>
      </w:r>
      <w:r>
        <w:t xml:space="preserve"> </w:t>
      </w:r>
      <w:r>
        <w:t xml:space="preserve">• Understandable.</w:t>
      </w:r>
      <w:r>
        <w:t xml:space="preserve"> </w:t>
      </w:r>
      <w:r>
        <w:t xml:space="preserve">• Affordable.</w:t>
      </w:r>
      <w:r>
        <w:t xml:space="preserve"> </w:t>
      </w:r>
      <w:r>
        <w:t xml:space="preserve">• Fair.</w:t>
      </w:r>
    </w:p>
    <w:p>
      <w:pPr>
        <w:pStyle w:val="BodyText"/>
      </w:pPr>
      <w:r>
        <w:t xml:space="preserve">The Government believes a fixed contribution model may improve public confidence and compliance.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EVIDENCE BASE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Evidence considered includes:</w:t>
      </w:r>
    </w:p>
    <w:p>
      <w:pPr>
        <w:pStyle w:val="BodyText"/>
      </w:pPr>
      <w:r>
        <w:t xml:space="preserve">• Family Court experiences.</w:t>
      </w:r>
      <w:r>
        <w:t xml:space="preserve"> </w:t>
      </w:r>
      <w:r>
        <w:t xml:space="preserve">• Shared care disputes.</w:t>
      </w:r>
      <w:r>
        <w:t xml:space="preserve"> </w:t>
      </w:r>
      <w:r>
        <w:t xml:space="preserve">• Affordability concerns.</w:t>
      </w:r>
      <w:r>
        <w:t xml:space="preserve"> </w:t>
      </w:r>
      <w:r>
        <w:t xml:space="preserve">• Administrative costs.</w:t>
      </w:r>
      <w:r>
        <w:t xml:space="preserve"> </w:t>
      </w:r>
      <w:r>
        <w:t xml:space="preserve">• Compliance rates.</w:t>
      </w:r>
      <w:r>
        <w:t xml:space="preserve"> </w:t>
      </w:r>
      <w:r>
        <w:t xml:space="preserve">• Public feedback.</w:t>
      </w:r>
      <w:r>
        <w:t xml:space="preserve"> </w:t>
      </w:r>
      <w:r>
        <w:t xml:space="preserve">• Child welfare considerations.</w:t>
      </w:r>
    </w:p>
    <w:p>
      <w:pPr>
        <w:pStyle w:val="BodyText"/>
      </w:pPr>
      <w:r>
        <w:t xml:space="preserve">The Government recognises that affordability and simplicity are important factors in promoting voluntary compliance.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POLICY OBJECTIVES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objectives of the Framework are:</w:t>
      </w:r>
    </w:p>
    <w:p>
      <w:pPr>
        <w:pStyle w:val="Compact"/>
        <w:numPr>
          <w:ilvl w:val="0"/>
          <w:numId w:val="1001"/>
        </w:numPr>
      </w:pPr>
      <w:r>
        <w:t xml:space="preserve">Improve child welfare.</w:t>
      </w:r>
    </w:p>
    <w:p>
      <w:pPr>
        <w:pStyle w:val="Compact"/>
        <w:numPr>
          <w:ilvl w:val="0"/>
          <w:numId w:val="1001"/>
        </w:numPr>
      </w:pPr>
      <w:r>
        <w:t xml:space="preserve">Encourage shared responsibility.</w:t>
      </w:r>
    </w:p>
    <w:p>
      <w:pPr>
        <w:pStyle w:val="Compact"/>
        <w:numPr>
          <w:ilvl w:val="0"/>
          <w:numId w:val="1001"/>
        </w:numPr>
      </w:pPr>
      <w:r>
        <w:t xml:space="preserve">Improve transparency.</w:t>
      </w:r>
    </w:p>
    <w:p>
      <w:pPr>
        <w:pStyle w:val="Compact"/>
        <w:numPr>
          <w:ilvl w:val="0"/>
          <w:numId w:val="1001"/>
        </w:numPr>
      </w:pPr>
      <w:r>
        <w:t xml:space="preserve">Increase affordability.</w:t>
      </w:r>
    </w:p>
    <w:p>
      <w:pPr>
        <w:pStyle w:val="Compact"/>
        <w:numPr>
          <w:ilvl w:val="0"/>
          <w:numId w:val="1001"/>
        </w:numPr>
      </w:pPr>
      <w:r>
        <w:t xml:space="preserve">Reduce conflict.</w:t>
      </w:r>
    </w:p>
    <w:p>
      <w:pPr>
        <w:pStyle w:val="Compact"/>
        <w:numPr>
          <w:ilvl w:val="0"/>
          <w:numId w:val="1001"/>
        </w:numPr>
      </w:pPr>
      <w:r>
        <w:t xml:space="preserve">Improve compliance.</w:t>
      </w:r>
    </w:p>
    <w:p>
      <w:pPr>
        <w:pStyle w:val="Compact"/>
        <w:numPr>
          <w:ilvl w:val="0"/>
          <w:numId w:val="1001"/>
        </w:numPr>
      </w:pPr>
      <w:r>
        <w:t xml:space="preserve">Reduce administrative costs.</w:t>
      </w:r>
    </w:p>
    <w:p>
      <w:pPr>
        <w:pStyle w:val="Compact"/>
        <w:numPr>
          <w:ilvl w:val="0"/>
          <w:numId w:val="1001"/>
        </w:numPr>
      </w:pPr>
      <w:r>
        <w:t xml:space="preserve">Improve public confidence.</w:t>
      </w:r>
    </w:p>
    <w:p>
      <w:pPr>
        <w:pStyle w:val="FirstParagraph"/>
      </w:pPr>
      <w:r>
        <w:t xml:space="preserve">==================================================</w:t>
      </w:r>
      <w:r>
        <w:t xml:space="preserve"> </w:t>
      </w:r>
      <w:r>
        <w:t xml:space="preserve">WHY FIXED CONTRIBUTIONS?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Framework adopts fixed contribution rates because fixed rates:</w:t>
      </w:r>
    </w:p>
    <w:p>
      <w:pPr>
        <w:pStyle w:val="BodyText"/>
      </w:pPr>
      <w:r>
        <w:t xml:space="preserve">• Reduce disputes.</w:t>
      </w:r>
      <w:r>
        <w:t xml:space="preserve"> </w:t>
      </w:r>
      <w:r>
        <w:t xml:space="preserve">• Improve transparency.</w:t>
      </w:r>
      <w:r>
        <w:t xml:space="preserve"> </w:t>
      </w:r>
      <w:r>
        <w:t xml:space="preserve">• Lower administration costs.</w:t>
      </w:r>
      <w:r>
        <w:t xml:space="preserve"> </w:t>
      </w:r>
      <w:r>
        <w:t xml:space="preserve">• Encourage voluntary payment.</w:t>
      </w:r>
      <w:r>
        <w:t xml:space="preserve"> </w:t>
      </w:r>
      <w:r>
        <w:t xml:space="preserve">• Reduce opportunities for manipulation.</w:t>
      </w:r>
      <w:r>
        <w:t xml:space="preserve"> </w:t>
      </w:r>
      <w:r>
        <w:t xml:space="preserve">• Allow parents to calculate obligations themselves.</w:t>
      </w:r>
      <w:r>
        <w:t xml:space="preserve"> </w:t>
      </w:r>
      <w:r>
        <w:t xml:space="preserve">• Provide predictable budgeting.</w:t>
      </w:r>
    </w:p>
    <w:p>
      <w:pPr>
        <w:pStyle w:val="BodyText"/>
      </w:pPr>
      <w:r>
        <w:t xml:space="preserve">The Government considers that a simple contribution is more likely to be understood and accepted than a highly complex assessment.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AFFORDABILITY PRINCIPLES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Framework recognises that contributions must remain affordable.</w:t>
      </w:r>
    </w:p>
    <w:p>
      <w:pPr>
        <w:pStyle w:val="BodyText"/>
      </w:pPr>
      <w:r>
        <w:t xml:space="preserve">Accordingly:</w:t>
      </w:r>
    </w:p>
    <w:p>
      <w:pPr>
        <w:pStyle w:val="BodyText"/>
      </w:pPr>
      <w:r>
        <w:t xml:space="preserve">• Parents should normally retain at least 70% of disposable income.</w:t>
      </w:r>
      <w:r>
        <w:t xml:space="preserve"> </w:t>
      </w:r>
      <w:r>
        <w:t xml:space="preserve">• Affordability reviews shall occur annually.</w:t>
      </w:r>
      <w:r>
        <w:t xml:space="preserve"> </w:t>
      </w:r>
      <w:r>
        <w:t xml:space="preserve">• Child Benefit increases shall not automatically increase PCS rates.</w:t>
      </w:r>
      <w:r>
        <w:t xml:space="preserve"> </w:t>
      </w:r>
      <w:r>
        <w:t xml:space="preserve">• Economic conditions shall be considered before uprating.</w:t>
      </w:r>
      <w:r>
        <w:t xml:space="preserve"> </w:t>
      </w:r>
      <w:r>
        <w:t xml:space="preserve">• Rates may be increased, reduced or frozen.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CHILD WELFARE PRINCIPLES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welfare of the child shall remain the primary consideration.</w:t>
      </w:r>
    </w:p>
    <w:p>
      <w:pPr>
        <w:pStyle w:val="BodyText"/>
      </w:pPr>
      <w:r>
        <w:t xml:space="preserve">The Framework includes:</w:t>
      </w:r>
    </w:p>
    <w:p>
      <w:pPr>
        <w:pStyle w:val="BodyText"/>
      </w:pPr>
      <w:r>
        <w:t xml:space="preserve">• Additional Needs Variations.</w:t>
      </w:r>
      <w:r>
        <w:t xml:space="preserve"> </w:t>
      </w:r>
      <w:r>
        <w:t xml:space="preserve">• Child Welfare Reports.</w:t>
      </w:r>
      <w:r>
        <w:t xml:space="preserve"> </w:t>
      </w:r>
      <w:r>
        <w:t xml:space="preserve">• Child Welfare Impact Assessments.</w:t>
      </w:r>
      <w:r>
        <w:t xml:space="preserve"> </w:t>
      </w:r>
      <w:r>
        <w:t xml:space="preserve">• Child Welfare Representation.</w:t>
      </w:r>
      <w:r>
        <w:t xml:space="preserve"> </w:t>
      </w:r>
      <w:r>
        <w:t xml:space="preserve">• Protected Contact Policies.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WHAT PCS IS NOT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PCS is not intended:</w:t>
      </w:r>
    </w:p>
    <w:p>
      <w:pPr>
        <w:pStyle w:val="BodyText"/>
      </w:pPr>
      <w:r>
        <w:t xml:space="preserve">• To punish separation.</w:t>
      </w:r>
      <w:r>
        <w:t xml:space="preserve"> </w:t>
      </w:r>
      <w:r>
        <w:t xml:space="preserve">• To determine child contact arrangements.</w:t>
      </w:r>
      <w:r>
        <w:t xml:space="preserve"> </w:t>
      </w:r>
      <w:r>
        <w:t xml:space="preserve">• To replace Family Court decisions.</w:t>
      </w:r>
      <w:r>
        <w:t xml:space="preserve"> </w:t>
      </w:r>
      <w:r>
        <w:t xml:space="preserve">• To redistribute wealth.</w:t>
      </w:r>
    </w:p>
    <w:p>
      <w:pPr>
        <w:pStyle w:val="BodyText"/>
      </w:pPr>
      <w:r>
        <w:t xml:space="preserve">PCS is intended solely to provide a fair and transparent framework for parental contributions.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KEY FEATURES OF PCS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Service Charge</w:t>
      </w:r>
    </w:p>
    <w:p>
      <w:pPr>
        <w:pStyle w:val="BodyText"/>
      </w:pPr>
      <w:r>
        <w:t xml:space="preserve">£1 per month per parent.</w:t>
      </w:r>
    </w:p>
    <w:p>
      <w:pPr>
        <w:pStyle w:val="BodyText"/>
      </w:pPr>
      <w:r>
        <w:t xml:space="preserve">No application fees.</w:t>
      </w:r>
      <w:r>
        <w:t xml:space="preserve"> </w:t>
      </w:r>
      <w:r>
        <w:t xml:space="preserve">No collection fees.</w:t>
      </w:r>
      <w:r>
        <w:t xml:space="preserve"> </w:t>
      </w:r>
      <w:r>
        <w:t xml:space="preserve">No review fees.</w:t>
      </w:r>
      <w:r>
        <w:t xml:space="preserve"> </w:t>
      </w:r>
      <w:r>
        <w:t xml:space="preserve">No appeal fees.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Contribution Structure</w:t>
      </w:r>
    </w:p>
    <w:p>
      <w:pPr>
        <w:pStyle w:val="BodyText"/>
      </w:pPr>
      <w:r>
        <w:t xml:space="preserve">Fixed rates linked to Child Benefit plus £10 per child per week.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Shared Care</w:t>
      </w:r>
    </w:p>
    <w:p>
      <w:pPr>
        <w:pStyle w:val="BodyText"/>
      </w:pPr>
      <w:r>
        <w:t xml:space="preserve">Recognised through fixed reduction bands.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Benefits Protection</w:t>
      </w:r>
    </w:p>
    <w:p>
      <w:pPr>
        <w:pStyle w:val="BodyText"/>
      </w:pPr>
      <w:r>
        <w:t xml:space="preserve">Reduced rates for qualifying benefit recipients.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Low Income Protection</w:t>
      </w:r>
    </w:p>
    <w:p>
      <w:pPr>
        <w:pStyle w:val="BodyText"/>
      </w:pPr>
      <w:r>
        <w:t xml:space="preserve">Reduced contribution rates.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Additional Needs Protection</w:t>
      </w:r>
    </w:p>
    <w:p>
      <w:pPr>
        <w:pStyle w:val="BodyText"/>
      </w:pPr>
      <w:r>
        <w:t xml:space="preserve">Variation Orders available for exceptional costs.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Travel Cost Recognition</w:t>
      </w:r>
    </w:p>
    <w:p>
      <w:pPr>
        <w:pStyle w:val="BodyText"/>
      </w:pPr>
      <w:r>
        <w:t xml:space="preserve">Travel Variation Orders available.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ECONOMIC IMPACT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Government expects:</w:t>
      </w:r>
    </w:p>
    <w:p>
      <w:pPr>
        <w:pStyle w:val="BodyText"/>
      </w:pPr>
      <w:r>
        <w:t xml:space="preserve">• Reduced administration costs.</w:t>
      </w:r>
      <w:r>
        <w:t xml:space="preserve"> </w:t>
      </w:r>
      <w:r>
        <w:t xml:space="preserve">• Reduced reassessment activity.</w:t>
      </w:r>
      <w:r>
        <w:t xml:space="preserve"> </w:t>
      </w:r>
      <w:r>
        <w:t xml:space="preserve">• Increased transparency.</w:t>
      </w:r>
      <w:r>
        <w:t xml:space="preserve"> </w:t>
      </w:r>
      <w:r>
        <w:t xml:space="preserve">• Improved voluntary compliance.</w:t>
      </w:r>
      <w:r>
        <w:t xml:space="preserve"> </w:t>
      </w:r>
      <w:r>
        <w:t xml:space="preserve">• Improved predictability.</w:t>
      </w:r>
    </w:p>
    <w:p>
      <w:pPr>
        <w:pStyle w:val="BodyText"/>
      </w:pPr>
      <w:r>
        <w:t xml:space="preserve">A full Financial Impact Assessment shall accompany implementation proposals.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CURRENT SYSTEM VS PCS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PCS introduces:</w:t>
      </w:r>
    </w:p>
    <w:p>
      <w:pPr>
        <w:pStyle w:val="BodyText"/>
      </w:pPr>
      <w:r>
        <w:t xml:space="preserve">• Fixed contribution rates.</w:t>
      </w:r>
      <w:r>
        <w:t xml:space="preserve"> </w:t>
      </w:r>
      <w:r>
        <w:t xml:space="preserve">• Simplified calculations.</w:t>
      </w:r>
      <w:r>
        <w:t xml:space="preserve"> </w:t>
      </w:r>
      <w:r>
        <w:t xml:space="preserve">• Shared care reductions.</w:t>
      </w:r>
      <w:r>
        <w:t xml:space="preserve"> </w:t>
      </w:r>
      <w:r>
        <w:t xml:space="preserve">• Resident child reductions.</w:t>
      </w:r>
      <w:r>
        <w:t xml:space="preserve"> </w:t>
      </w:r>
      <w:r>
        <w:t xml:space="preserve">• Travel variations.</w:t>
      </w:r>
      <w:r>
        <w:t xml:space="preserve"> </w:t>
      </w:r>
      <w:r>
        <w:t xml:space="preserve">• Additional needs variations.</w:t>
      </w:r>
      <w:r>
        <w:t xml:space="preserve"> </w:t>
      </w:r>
      <w:r>
        <w:t xml:space="preserve">• Ombudsman oversight.</w:t>
      </w:r>
      <w:r>
        <w:t xml:space="preserve"> </w:t>
      </w:r>
      <w:r>
        <w:t xml:space="preserve">• Economic Review Board oversight.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IMPLEMENTATION PLAN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Phase 1</w:t>
      </w:r>
    </w:p>
    <w:p>
      <w:pPr>
        <w:pStyle w:val="BodyText"/>
      </w:pPr>
      <w:r>
        <w:t xml:space="preserve">Public Consultation.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2</w:t>
      </w:r>
    </w:p>
    <w:p>
      <w:pPr>
        <w:pStyle w:val="BodyText"/>
      </w:pPr>
      <w:r>
        <w:t xml:space="preserve">Legislation.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3</w:t>
      </w:r>
    </w:p>
    <w:p>
      <w:pPr>
        <w:pStyle w:val="BodyText"/>
      </w:pPr>
      <w:r>
        <w:t xml:space="preserve">Pilot Programme.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4</w:t>
      </w:r>
    </w:p>
    <w:p>
      <w:pPr>
        <w:pStyle w:val="BodyText"/>
      </w:pPr>
      <w:r>
        <w:t xml:space="preserve">Independent Evaluation.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Phase 5</w:t>
      </w:r>
    </w:p>
    <w:p>
      <w:pPr>
        <w:pStyle w:val="BodyText"/>
      </w:pPr>
      <w:r>
        <w:t xml:space="preserve">National Rollout.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INDEPENDENT PILOT PROGRAMME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Duration:</w:t>
      </w:r>
    </w:p>
    <w:p>
      <w:pPr>
        <w:pStyle w:val="BodyText"/>
      </w:pPr>
      <w:r>
        <w:t xml:space="preserve">12 months.</w:t>
      </w:r>
    </w:p>
    <w:p>
      <w:pPr>
        <w:pStyle w:val="BodyText"/>
      </w:pPr>
      <w:r>
        <w:t xml:space="preserve">Coverage:</w:t>
      </w:r>
    </w:p>
    <w:p>
      <w:pPr>
        <w:pStyle w:val="BodyText"/>
      </w:pPr>
      <w:r>
        <w:t xml:space="preserve">Three representative regions.</w:t>
      </w:r>
    </w:p>
    <w:p>
      <w:pPr>
        <w:pStyle w:val="BodyText"/>
      </w:pPr>
      <w:r>
        <w:t xml:space="preserve">Evaluation:</w:t>
      </w:r>
    </w:p>
    <w:p>
      <w:pPr>
        <w:pStyle w:val="BodyText"/>
      </w:pPr>
      <w:r>
        <w:t xml:space="preserve">Independent evaluator.</w:t>
      </w:r>
    </w:p>
    <w:p>
      <w:pPr>
        <w:pStyle w:val="BodyText"/>
      </w:pPr>
      <w:r>
        <w:t xml:space="preserve">Measures:</w:t>
      </w:r>
    </w:p>
    <w:p>
      <w:pPr>
        <w:pStyle w:val="BodyText"/>
      </w:pPr>
      <w:r>
        <w:t xml:space="preserve">• Compliance.</w:t>
      </w:r>
      <w:r>
        <w:t xml:space="preserve"> </w:t>
      </w:r>
      <w:r>
        <w:t xml:space="preserve">• Affordability.</w:t>
      </w:r>
      <w:r>
        <w:t xml:space="preserve"> </w:t>
      </w:r>
      <w:r>
        <w:t xml:space="preserve">• Child welfare.</w:t>
      </w:r>
      <w:r>
        <w:t xml:space="preserve"> </w:t>
      </w:r>
      <w:r>
        <w:t xml:space="preserve">• User satisfaction.</w:t>
      </w:r>
      <w:r>
        <w:t xml:space="preserve"> </w:t>
      </w:r>
      <w:r>
        <w:t xml:space="preserve">• Administrative costs.</w:t>
      </w:r>
    </w:p>
    <w:p>
      <w:pPr>
        <w:pStyle w:val="BodyText"/>
      </w:pPr>
      <w:r>
        <w:t xml:space="preserve">Reports:</w:t>
      </w:r>
    </w:p>
    <w:p>
      <w:pPr>
        <w:pStyle w:val="BodyText"/>
      </w:pPr>
      <w:r>
        <w:t xml:space="preserve">Interim Report.</w:t>
      </w:r>
      <w:r>
        <w:t xml:space="preserve"> </w:t>
      </w:r>
      <w:r>
        <w:t xml:space="preserve">Final Report.</w:t>
      </w:r>
    </w:p>
    <w:p>
      <w:pPr>
        <w:pStyle w:val="BodyText"/>
      </w:pPr>
      <w:r>
        <w:t xml:space="preserve">==================================================</w:t>
      </w:r>
      <w:r>
        <w:t xml:space="preserve"> </w:t>
      </w:r>
      <w:r>
        <w:t xml:space="preserve">CONSULTATION QUESTIONS</w:t>
      </w:r>
      <w:r>
        <w:t xml:space="preserve"> </w:t>
      </w:r>
      <w:r>
        <w:t xml:space="preserve">==================================================</w:t>
      </w:r>
    </w:p>
    <w:p>
      <w:pPr>
        <w:numPr>
          <w:ilvl w:val="0"/>
          <w:numId w:val="1002"/>
        </w:numPr>
      </w:pPr>
      <w:r>
        <w:t xml:space="preserve">Do you support fixed contribution rates?</w:t>
      </w:r>
    </w:p>
    <w:p>
      <w:pPr>
        <w:numPr>
          <w:ilvl w:val="0"/>
          <w:numId w:val="1002"/>
        </w:numPr>
      </w:pPr>
      <w:r>
        <w:t xml:space="preserve">Do you support the £1 monthly service charge?</w:t>
      </w:r>
    </w:p>
    <w:p>
      <w:pPr>
        <w:numPr>
          <w:ilvl w:val="0"/>
          <w:numId w:val="1002"/>
        </w:numPr>
      </w:pPr>
      <w:r>
        <w:t xml:space="preserve">Do you support the 70% disposable income safeguard?</w:t>
      </w:r>
    </w:p>
    <w:p>
      <w:pPr>
        <w:numPr>
          <w:ilvl w:val="0"/>
          <w:numId w:val="1002"/>
        </w:numPr>
      </w:pPr>
      <w:r>
        <w:t xml:space="preserve">Do you support shared care reduction bands?</w:t>
      </w:r>
    </w:p>
    <w:p>
      <w:pPr>
        <w:numPr>
          <w:ilvl w:val="0"/>
          <w:numId w:val="1002"/>
        </w:numPr>
      </w:pPr>
      <w:r>
        <w:t xml:space="preserve">Do you support Additional Needs Variations?</w:t>
      </w:r>
    </w:p>
    <w:p>
      <w:pPr>
        <w:numPr>
          <w:ilvl w:val="0"/>
          <w:numId w:val="1002"/>
        </w:numPr>
      </w:pPr>
      <w:r>
        <w:t xml:space="preserve">Do you support Travel Cost Variations?</w:t>
      </w:r>
    </w:p>
    <w:p>
      <w:pPr>
        <w:numPr>
          <w:ilvl w:val="0"/>
          <w:numId w:val="1002"/>
        </w:numPr>
      </w:pPr>
      <w:r>
        <w:t xml:space="preserve">Do you support the Economic Review Board?</w:t>
      </w:r>
    </w:p>
    <w:p>
      <w:pPr>
        <w:numPr>
          <w:ilvl w:val="0"/>
          <w:numId w:val="1002"/>
        </w:numPr>
      </w:pPr>
      <w:r>
        <w:t xml:space="preserve">Do you support the PCS Ombudsman?</w:t>
      </w:r>
    </w:p>
    <w:p>
      <w:pPr>
        <w:numPr>
          <w:ilvl w:val="0"/>
          <w:numId w:val="1002"/>
        </w:numPr>
      </w:pPr>
      <w:r>
        <w:t xml:space="preserve">Do you support the Independent Pilot Programme?</w:t>
      </w:r>
    </w:p>
    <w:p>
      <w:pPr>
        <w:numPr>
          <w:ilvl w:val="0"/>
          <w:numId w:val="1002"/>
        </w:numPr>
      </w:pPr>
      <w:r>
        <w:t xml:space="preserve">Do you support the overall objectives of the Framework?</w:t>
      </w:r>
    </w:p>
    <w:p>
      <w:pPr>
        <w:pStyle w:val="FirstParagraph"/>
      </w:pPr>
      <w:r>
        <w:t xml:space="preserve">==================================================</w:t>
      </w:r>
      <w:r>
        <w:t xml:space="preserve"> </w:t>
      </w:r>
      <w:r>
        <w:t xml:space="preserve">CONCLUSION</w:t>
      </w:r>
      <w:r>
        <w:t xml:space="preserve"> </w:t>
      </w:r>
      <w:r>
        <w:t xml:space="preserve">==================================================</w:t>
      </w:r>
    </w:p>
    <w:p>
      <w:pPr>
        <w:pStyle w:val="BodyText"/>
      </w:pPr>
      <w:r>
        <w:t xml:space="preserve">The Government believes that a contribution system which is affordable, transparent and understandable can improve compliance, reduce conflict and promote better outcomes for children and families.</w:t>
      </w:r>
    </w:p>
    <w:p>
      <w:pPr>
        <w:pStyle w:val="BodyText"/>
      </w:pPr>
      <w:r>
        <w:t xml:space="preserve">The proposed PRFCA seeks to establish a modern contribution framework built upon child welfare, shared responsibility, affordability and public confidence.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2026-06-14T14:00:41Z</dcterms:created>
  <dcterms:modified xsi:type="dcterms:W3CDTF">2026-06-14T14:00:41Z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